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Памятка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6D4F8B">
        <w:rPr>
          <w:rFonts w:ascii="Times New Roman" w:hAnsi="Times New Roman" w:cs="Times New Roman"/>
          <w:sz w:val="28"/>
          <w:szCs w:val="28"/>
        </w:rPr>
        <w:t>ля предприятий розничной торговли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Нормативные акты:     постановление Правительства РФ от 19.01.1998 № 55 «Об утверждении правил продажи отдельных видов товаров, перечня товаров длительного пользования на которые не распространяются требование покупателя…». "Услуги торговли. Общие требования. ГОСТ Р 51304-2009" (утв. и введен в действие Приказом Ростехрегулирования от 15.12.2009 N 769.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Продавец при осуществлении своей деятельности обязан соблюдать обязательные требования к организации и осуществлению торговой деятельности, установленные нормативными правовыми актами Российской Федерации.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br/>
        <w:t>- Продавец должен располагать необходимыми помещениями, оборудованием и инвентарем,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продажи, надлежащие условия торговли, а также возможность правильного выбора покупателями товаров.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br/>
        <w:t>-  Продавец обязан иметь книгу отзывов и предложений, которая предоставляется покупателю по его требованию.Настоящие Правила в наглядной и доступной форме доводятся продавцом до сведения покупателей.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Указанная информация размещается в удобных для ознакомления покупателя местах.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Аналогичная информация также должна быть доведена до сведения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 Потребителю также должна быть предоставлена наглядная и достоверная информация об оказываемых услугах, ценах на них и условиях оказания услуг, а также о применяемых формах обслуживания при продаже товаров.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организации, даты оформления ценника.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марок и акцизных марок визуально, а также с использованием доступа к информационным ресурсам Федеральной службы по регулированию алкогольного рынка.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В случае предпродажного фасования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На расфасованном товаре указывается его наименование, вес, цена за килограмм, стоимость отвеса, дата фасования, срок годности, номер или фамилия весовщика.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 xml:space="preserve">- Не подлежат продаже нерасфасованные и неупакованные продовольственные товары, за исключением определенных видов товаров, перечень которых утверждается в установленном федеральным законом </w:t>
      </w:r>
      <w:hyperlink r:id="rId4" w:history="1">
        <w:r w:rsidRPr="006D4F8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D4F8B">
        <w:rPr>
          <w:rFonts w:ascii="Times New Roman" w:hAnsi="Times New Roman" w:cs="Times New Roman"/>
          <w:sz w:val="28"/>
          <w:szCs w:val="28"/>
        </w:rPr>
        <w:t>.Хлеб и хлебобулочные изделия массой 0,4 кг и более (кроме изделий в упаковке изготовителя) могут разрезаться на 2 или 4 равные части и продаваться без взвешивания.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Хлеб и хлебобулочные изделия продаются в местах мелкорозничной торговли только в упакованном виде.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питания.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продажи, установленных законодательством Российской Федерации о техническом регулировании.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 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Не допускается продажа экземпляров аудиовизуальных произведений, фонограмм, программ для электронных вычислительных машин и баз данных при осуществлении розничной торговли с использованием лотков и палаток.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 Размещение товаров (выкладка товаров) должно обеспечивать товарный вид, доступность, удобство, наглядность, четкое разграничение товаров различных групп. Товары группируют по видам и назначению, по изготовителям, брендам, спросу, тематике.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 Требование эстетичности услуг торговли предусматривает стилевое единство, целостность композиции и художественной выразительности, гармоничность дизайна, в том числе для архитектурно-планировочных решений помещений и интерьера предприятия торговли; оформления фасада здания, вывески, рекламных материалов, фирменных знаков и указателей, оформления витрин, выкладки товаров, организации рабочих мест и оформления внешнего вида персонала.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Требование культуры обслуживания предусматривает профессионализм и этику поведения обслуживающего персонала и включает такие характеристики, как вежливость, компетентность, доступность персонала для покупателей, уровень мастерства и комфорта.</w:t>
      </w: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A" w:rsidRPr="006D4F8B" w:rsidRDefault="003D568A" w:rsidP="006D4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 На предприятиях торговли должен быть размещен на видном месте план эвакуации покупателей в чрезвычайных ситуациях и предусмотрен вызов экстренных служб (милиции, скорой помощи, пожарной службы).</w:t>
      </w:r>
    </w:p>
    <w:sectPr w:rsidR="003D568A" w:rsidRPr="006D4F8B" w:rsidSect="0093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6B"/>
    <w:rsid w:val="000E2083"/>
    <w:rsid w:val="00100ED0"/>
    <w:rsid w:val="00110A0E"/>
    <w:rsid w:val="0013479B"/>
    <w:rsid w:val="0015686B"/>
    <w:rsid w:val="00181604"/>
    <w:rsid w:val="001B1DA3"/>
    <w:rsid w:val="001B4029"/>
    <w:rsid w:val="00251686"/>
    <w:rsid w:val="00286408"/>
    <w:rsid w:val="002D68D4"/>
    <w:rsid w:val="003067F2"/>
    <w:rsid w:val="00372EAD"/>
    <w:rsid w:val="003B5860"/>
    <w:rsid w:val="003D568A"/>
    <w:rsid w:val="00456B65"/>
    <w:rsid w:val="00651DF3"/>
    <w:rsid w:val="00677A9C"/>
    <w:rsid w:val="00694D5C"/>
    <w:rsid w:val="006D4F8B"/>
    <w:rsid w:val="007270F2"/>
    <w:rsid w:val="00753D8F"/>
    <w:rsid w:val="007B6697"/>
    <w:rsid w:val="0081190F"/>
    <w:rsid w:val="008261E3"/>
    <w:rsid w:val="008F1F60"/>
    <w:rsid w:val="008F1FCB"/>
    <w:rsid w:val="00930A4A"/>
    <w:rsid w:val="009A1FA4"/>
    <w:rsid w:val="009B2178"/>
    <w:rsid w:val="009C24DE"/>
    <w:rsid w:val="00A12F85"/>
    <w:rsid w:val="00A17197"/>
    <w:rsid w:val="00A403DC"/>
    <w:rsid w:val="00B239F7"/>
    <w:rsid w:val="00B55E43"/>
    <w:rsid w:val="00B9164E"/>
    <w:rsid w:val="00BD29AC"/>
    <w:rsid w:val="00C30AAC"/>
    <w:rsid w:val="00C579C3"/>
    <w:rsid w:val="00CB6F75"/>
    <w:rsid w:val="00D076A3"/>
    <w:rsid w:val="00D63750"/>
    <w:rsid w:val="00E26492"/>
    <w:rsid w:val="00E415B3"/>
    <w:rsid w:val="00E86AC7"/>
    <w:rsid w:val="00E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5049C1AD23FB69D746A44FA79D34689410C717D9205AFE8DAD682842F41DA2526E03307C031AA8C7q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911</Words>
  <Characters>5195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Максим</cp:lastModifiedBy>
  <cp:revision>3</cp:revision>
  <dcterms:created xsi:type="dcterms:W3CDTF">2013-04-04T11:50:00Z</dcterms:created>
  <dcterms:modified xsi:type="dcterms:W3CDTF">2013-04-04T07:48:00Z</dcterms:modified>
</cp:coreProperties>
</file>